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 w:cs="Times New Roman"/>
          <w:sz w:val="32"/>
          <w:szCs w:val="32"/>
        </w:rPr>
        <w:t>2017年东莞市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名校研究生培养（实践）基地</w:t>
      </w:r>
    </w:p>
    <w:p>
      <w:pPr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kern w:val="0"/>
          <w:sz w:val="32"/>
          <w:szCs w:val="32"/>
        </w:rPr>
        <w:t>企业、新型研发机构</w:t>
      </w:r>
      <w:r>
        <w:rPr>
          <w:rFonts w:hint="eastAsia" w:ascii="Times New Roman" w:hAnsi="Times New Roman" w:eastAsia="方正小标宋简体" w:cs="Times New Roman"/>
          <w:sz w:val="32"/>
          <w:szCs w:val="32"/>
        </w:rPr>
        <w:t>研究生需求信息表</w:t>
      </w:r>
    </w:p>
    <w:bookmarkEnd w:id="0"/>
    <w:p>
      <w:pPr>
        <w:snapToGrid w:val="0"/>
        <w:ind w:firstLine="0" w:firstLineChars="0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42"/>
        <w:gridCol w:w="850"/>
        <w:gridCol w:w="1276"/>
        <w:gridCol w:w="425"/>
        <w:gridCol w:w="1559"/>
        <w:gridCol w:w="2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Times New Roman" w:hAnsiTheme="minorEastAsia"/>
                <w:b/>
                <w:spacing w:val="180"/>
                <w:kern w:val="0"/>
                <w:sz w:val="28"/>
                <w:szCs w:val="28"/>
                <w:fitText w:val="5620" w:id="0"/>
              </w:rPr>
              <w:t>项目（技术）信息</w:t>
            </w:r>
            <w:r>
              <w:rPr>
                <w:rFonts w:hint="eastAsia" w:ascii="方正小标宋简体" w:eastAsia="方正小标宋简体" w:cs="Times New Roman" w:hAnsiTheme="minorEastAsia"/>
                <w:b/>
                <w:spacing w:val="15"/>
                <w:kern w:val="0"/>
                <w:sz w:val="28"/>
                <w:szCs w:val="28"/>
                <w:fitText w:val="5620" w:id="0"/>
              </w:rPr>
              <w:t>表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Times New Roman" w:hAnsiTheme="minorEastAsia"/>
                <w:sz w:val="24"/>
                <w:szCs w:val="24"/>
              </w:rPr>
              <w:t>项目名称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Times New Roman" w:hAnsiTheme="minorEastAsia"/>
                <w:sz w:val="24"/>
                <w:szCs w:val="24"/>
              </w:rPr>
              <w:t>技术领域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仿宋_GB2312"/>
                <w:kern w:val="0"/>
                <w:sz w:val="24"/>
                <w:szCs w:val="24"/>
              </w:rPr>
            </w:pPr>
          </w:p>
        </w:tc>
        <w:tc>
          <w:tcPr>
            <w:tcW w:w="7988" w:type="dxa"/>
            <w:gridSpan w:val="7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4"/>
                <w:szCs w:val="24"/>
              </w:rPr>
              <w:t>项目研发内容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6" w:hRule="exac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ind w:firstLine="0" w:firstLineChars="0"/>
              <w:jc w:val="left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  <w:tc>
          <w:tcPr>
            <w:tcW w:w="7988" w:type="dxa"/>
            <w:gridSpan w:val="7"/>
          </w:tcPr>
          <w:p>
            <w:pPr>
              <w:snapToGrid w:val="0"/>
              <w:ind w:firstLine="0" w:firstLineChars="0"/>
              <w:jc w:val="left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（请结合企业未来发展战略，提出开展研究生实践的相关项目信息，如项目的技术领域或方向、要实现的主要技术指标或功能等。）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Times New Roman" w:hAnsiTheme="minorEastAsia"/>
                <w:b/>
                <w:spacing w:val="285"/>
                <w:kern w:val="0"/>
                <w:sz w:val="28"/>
                <w:szCs w:val="28"/>
                <w:fitText w:val="5620" w:id="1"/>
              </w:rPr>
              <w:t>企业导师信息</w:t>
            </w:r>
            <w:r>
              <w:rPr>
                <w:rFonts w:hint="eastAsia" w:ascii="方正小标宋简体" w:eastAsia="方正小标宋简体" w:cs="Times New Roman" w:hAnsiTheme="minorEastAsia"/>
                <w:b/>
                <w:spacing w:val="45"/>
                <w:kern w:val="0"/>
                <w:sz w:val="28"/>
                <w:szCs w:val="28"/>
                <w:fitText w:val="5620" w:id="1"/>
              </w:rPr>
              <w:t>表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Times New Roman" w:hAnsiTheme="minorEastAsia"/>
                <w:sz w:val="24"/>
                <w:szCs w:val="24"/>
              </w:rPr>
              <w:t>企业导师姓名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Times New Roman" w:hAnsiTheme="minorEastAsia"/>
                <w:sz w:val="24"/>
                <w:szCs w:val="24"/>
              </w:rPr>
              <w:t>年龄</w:t>
            </w:r>
          </w:p>
        </w:tc>
        <w:tc>
          <w:tcPr>
            <w:tcW w:w="217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Times New Roman" w:hAnsiTheme="minorEastAsia"/>
                <w:sz w:val="24"/>
                <w:szCs w:val="24"/>
              </w:rPr>
              <w:t>职务、职称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Times New Roman" w:hAnsiTheme="minorEastAsia"/>
                <w:sz w:val="24"/>
                <w:szCs w:val="24"/>
              </w:rPr>
              <w:t>从事的技术领域</w:t>
            </w:r>
          </w:p>
        </w:tc>
        <w:tc>
          <w:tcPr>
            <w:tcW w:w="217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</w:p>
        </w:tc>
        <w:tc>
          <w:tcPr>
            <w:tcW w:w="7988" w:type="dxa"/>
            <w:gridSpan w:val="7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Times New Roman" w:hAnsiTheme="minorEastAsia"/>
                <w:sz w:val="24"/>
                <w:szCs w:val="24"/>
              </w:rPr>
              <w:t>企业导师简介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7" w:hRule="exac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ind w:firstLine="0" w:firstLineChars="0"/>
              <w:jc w:val="left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  <w:tc>
          <w:tcPr>
            <w:tcW w:w="7988" w:type="dxa"/>
            <w:gridSpan w:val="7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>
            <w:pPr>
              <w:snapToGrid w:val="0"/>
              <w:ind w:left="113" w:right="113" w:firstLine="0" w:firstLineChars="0"/>
              <w:jc w:val="center"/>
              <w:rPr>
                <w:rFonts w:ascii="方正小标宋简体" w:eastAsia="方正小标宋简体" w:cs="仿宋_GB2312"/>
                <w:kern w:val="0"/>
                <w:sz w:val="24"/>
                <w:szCs w:val="24"/>
              </w:rPr>
            </w:pPr>
            <w:r>
              <w:rPr>
                <w:rFonts w:hint="eastAsia" w:ascii="方正小标宋简体" w:eastAsia="方正小标宋简体" w:cs="Times New Roman" w:hAnsiTheme="minorEastAsia"/>
                <w:b/>
                <w:spacing w:val="30"/>
                <w:kern w:val="0"/>
                <w:sz w:val="28"/>
                <w:szCs w:val="28"/>
                <w:fitText w:val="3372" w:id="2"/>
              </w:rPr>
              <w:t>研究生联合培育信</w:t>
            </w:r>
            <w:r>
              <w:rPr>
                <w:rFonts w:hint="eastAsia" w:ascii="方正小标宋简体" w:eastAsia="方正小标宋简体" w:cs="Times New Roman" w:hAnsiTheme="minorEastAsia"/>
                <w:b/>
                <w:spacing w:val="90"/>
                <w:kern w:val="0"/>
                <w:sz w:val="28"/>
                <w:szCs w:val="28"/>
                <w:fitText w:val="3372" w:id="2"/>
              </w:rPr>
              <w:t>息</w:t>
            </w:r>
          </w:p>
        </w:tc>
        <w:tc>
          <w:tcPr>
            <w:tcW w:w="155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4"/>
                <w:szCs w:val="24"/>
              </w:rPr>
              <w:t>所需研究生学科专业</w:t>
            </w:r>
          </w:p>
        </w:tc>
        <w:tc>
          <w:tcPr>
            <w:tcW w:w="2693" w:type="dxa"/>
            <w:gridSpan w:val="4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4"/>
                <w:szCs w:val="24"/>
              </w:rPr>
              <w:t>所需研究生技术领域</w:t>
            </w:r>
          </w:p>
        </w:tc>
        <w:tc>
          <w:tcPr>
            <w:tcW w:w="2177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仿宋_GB2312"/>
                <w:kern w:val="0"/>
                <w:sz w:val="24"/>
                <w:szCs w:val="24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4"/>
                <w:szCs w:val="24"/>
              </w:rPr>
              <w:t>所需研究生数量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硕士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仿宋_GB2312"/>
                <w:kern w:val="0"/>
                <w:sz w:val="24"/>
                <w:szCs w:val="24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4"/>
                <w:szCs w:val="24"/>
              </w:rPr>
              <w:t>研究生实践时间要求（可多选）</w:t>
            </w:r>
          </w:p>
        </w:tc>
        <w:tc>
          <w:tcPr>
            <w:tcW w:w="2177" w:type="dxa"/>
            <w:vMerge w:val="restart"/>
            <w:vAlign w:val="center"/>
          </w:tcPr>
          <w:p>
            <w:pPr>
              <w:snapToGrid w:val="0"/>
              <w:ind w:firstLine="0" w:firstLineChars="0"/>
              <w:jc w:val="left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□1个月内</w:t>
            </w:r>
          </w:p>
          <w:p>
            <w:pPr>
              <w:snapToGrid w:val="0"/>
              <w:ind w:firstLine="0" w:firstLineChars="0"/>
              <w:jc w:val="left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□3个月内</w:t>
            </w:r>
          </w:p>
          <w:p>
            <w:pPr>
              <w:snapToGrid w:val="0"/>
              <w:ind w:firstLine="0" w:firstLineChars="0"/>
              <w:jc w:val="left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□半年内</w:t>
            </w:r>
          </w:p>
          <w:p>
            <w:pPr>
              <w:snapToGrid w:val="0"/>
              <w:ind w:firstLine="0" w:firstLineChars="0"/>
              <w:jc w:val="left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□1年内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博士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2177" w:type="dxa"/>
            <w:vMerge w:val="continue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exact"/>
          <w:jc w:val="center"/>
        </w:trPr>
        <w:tc>
          <w:tcPr>
            <w:tcW w:w="534" w:type="dxa"/>
            <w:vMerge w:val="continue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仿宋_GB2312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方正小标宋简体" w:eastAsia="方正小标宋简体" w:cs="Times New Roman" w:hAnsiTheme="minorEastAsia"/>
                <w:sz w:val="24"/>
                <w:szCs w:val="24"/>
              </w:rPr>
            </w:pPr>
            <w:r>
              <w:rPr>
                <w:rFonts w:hint="eastAsia" w:ascii="方正小标宋简体" w:eastAsia="方正小标宋简体" w:cs="仿宋_GB2312"/>
                <w:kern w:val="0"/>
                <w:sz w:val="24"/>
                <w:szCs w:val="24"/>
              </w:rPr>
              <w:t>能够为研究生提供的生活条件（食、住、行等方面）</w:t>
            </w:r>
          </w:p>
        </w:tc>
        <w:tc>
          <w:tcPr>
            <w:tcW w:w="6429" w:type="dxa"/>
            <w:gridSpan w:val="6"/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标题宋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仿宋 Std R">
    <w:panose1 w:val="02020400000000000000"/>
    <w:charset w:val="28"/>
    <w:family w:val="roman"/>
    <w:pitch w:val="default"/>
    <w:sig w:usb0="00000001" w:usb1="0A0F1810" w:usb2="00000016" w:usb3="00000000" w:csb0="00060007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张海山锐谐体2.0-授权联系：Samtype@QQ.com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思源黑体 CN Bold">
    <w:altName w:val="黑体"/>
    <w:panose1 w:val="020B0800000000000000"/>
    <w:charset w:val="86"/>
    <w:family w:val="auto"/>
    <w:pitch w:val="default"/>
    <w:sig w:usb0="00000000" w:usb1="00000000" w:usb2="00000016" w:usb3="00000000" w:csb0="60060107" w:csb1="00000000"/>
  </w:font>
  <w:font w:name="思源黑体 CN ExtraLight">
    <w:altName w:val="黑体"/>
    <w:panose1 w:val="020B0200000000000000"/>
    <w:charset w:val="86"/>
    <w:family w:val="auto"/>
    <w:pitch w:val="default"/>
    <w:sig w:usb0="00000000" w:usb1="00000000" w:usb2="00000016" w:usb3="00000000" w:csb0="60060107" w:csb1="00000000"/>
  </w:font>
  <w:font w:name="思源黑体 CN Light">
    <w:altName w:val="黑体"/>
    <w:panose1 w:val="020B0300000000000000"/>
    <w:charset w:val="86"/>
    <w:family w:val="auto"/>
    <w:pitch w:val="default"/>
    <w:sig w:usb0="00000000" w:usb1="00000000" w:usb2="00000016" w:usb3="00000000" w:csb0="60060107" w:csb1="00000000"/>
  </w:font>
  <w:font w:name="思源黑体 CN Medium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思源黑体 CN Regular">
    <w:altName w:val="黑体"/>
    <w:panose1 w:val="020B0500000000000000"/>
    <w:charset w:val="86"/>
    <w:family w:val="auto"/>
    <w:pitch w:val="default"/>
    <w:sig w:usb0="00000000" w:usb1="00000000" w:usb2="00000016" w:usb3="00000000" w:csb0="60060107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段宁毛笔行书(修订版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禹卫书法隶书简体">
    <w:altName w:val="隶书"/>
    <w:panose1 w:val="02000603000000000000"/>
    <w:charset w:val="86"/>
    <w:family w:val="auto"/>
    <w:pitch w:val="default"/>
    <w:sig w:usb0="00000000" w:usb1="00000000" w:usb2="00000010" w:usb3="00000000" w:csb0="00040000" w:csb1="00000000"/>
  </w:font>
  <w:font w:name="田氏颜体大字库">
    <w:altName w:val="宋体"/>
    <w:panose1 w:val="020B0503020204020204"/>
    <w:charset w:val="86"/>
    <w:family w:val="auto"/>
    <w:pitch w:val="default"/>
    <w:sig w:usb0="00000000" w:usb1="00000000" w:usb2="00000016" w:usb3="00000000" w:csb0="E016019F" w:csb1="9FD70000"/>
  </w:font>
  <w:font w:name="玉米-荡漾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鼎繁特粗宋">
    <w:altName w:val="宋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dobeSongStd-Light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ellow Swamp">
    <w:altName w:val="Vrinda"/>
    <w:panose1 w:val="02000400000000000000"/>
    <w:charset w:val="00"/>
    <w:family w:val="auto"/>
    <w:pitch w:val="default"/>
    <w:sig w:usb0="00000000" w:usb1="00000000" w:usb2="00000040" w:usb3="00000000" w:csb0="0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ronet">
    <w:panose1 w:val="03030502040406070605"/>
    <w:charset w:val="00"/>
    <w:family w:val="auto"/>
    <w:pitch w:val="default"/>
    <w:sig w:usb0="00000000" w:usb1="00000000" w:usb2="00000000" w:usb3="00000000" w:csb0="00000000" w:csb1="00000000"/>
  </w:font>
  <w:font w:name="Courier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ourierPS">
    <w:panose1 w:val="02060409020205020404"/>
    <w:charset w:val="00"/>
    <w:family w:val="auto"/>
    <w:pitch w:val="default"/>
    <w:sig w:usb0="00000000" w:usb1="00000000" w:usb2="00000000" w:usb3="00000000" w:csb0="00000000" w:csb1="00000000"/>
  </w:font>
  <w:font w:name="Curlz MT">
    <w:altName w:val="Gabriola"/>
    <w:panose1 w:val="04040404050702020202"/>
    <w:charset w:val="00"/>
    <w:family w:val="auto"/>
    <w:pitch w:val="default"/>
    <w:sig w:usb0="00000000" w:usb1="00000000" w:usb2="00000000" w:usb3="00000000" w:csb0="20000001" w:csb1="00000000"/>
  </w:font>
  <w:font w:name="DeVinne Txt BT">
    <w:altName w:val="Segoe Print"/>
    <w:panose1 w:val="02020604070705020303"/>
    <w:charset w:val="00"/>
    <w:family w:val="auto"/>
    <w:pitch w:val="default"/>
    <w:sig w:usb0="00000000" w:usb1="00000000" w:usb2="00000000" w:usb3="00000000" w:csb0="0000001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dwardian Script ITC">
    <w:altName w:val="Mongolian Baiti"/>
    <w:panose1 w:val="030303020407070D0804"/>
    <w:charset w:val="00"/>
    <w:family w:val="auto"/>
    <w:pitch w:val="default"/>
    <w:sig w:usb0="00000000" w:usb1="00000000" w:usb2="00000000" w:usb3="00000000" w:csb0="20000001" w:csb1="00000000"/>
  </w:font>
  <w:font w:name="Engravers MT">
    <w:altName w:val="Segoe Print"/>
    <w:panose1 w:val="02090707080505020304"/>
    <w:charset w:val="00"/>
    <w:family w:val="auto"/>
    <w:pitch w:val="default"/>
    <w:sig w:usb0="00000000" w:usb1="00000000" w:usb2="00000000" w:usb3="00000000" w:csb0="20000001" w:csb1="00000000"/>
  </w:font>
  <w:font w:name="Embassy BT">
    <w:altName w:val="Mongolian Baiti"/>
    <w:panose1 w:val="03030602040507090C03"/>
    <w:charset w:val="00"/>
    <w:family w:val="auto"/>
    <w:pitch w:val="default"/>
    <w:sig w:usb0="00000000" w:usb1="00000000" w:usb2="00000000" w:usb3="00000000" w:csb0="00000011" w:csb1="0000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Eras Medium ITC">
    <w:altName w:val="Segoe Print"/>
    <w:panose1 w:val="020B0602030504020804"/>
    <w:charset w:val="00"/>
    <w:family w:val="auto"/>
    <w:pitch w:val="default"/>
    <w:sig w:usb0="00000000" w:usb1="00000000" w:usb2="00000000" w:usb3="00000000" w:csb0="20000001" w:csb1="00000000"/>
  </w:font>
  <w:font w:name="Eurostile">
    <w:panose1 w:val="020B0504020202050204"/>
    <w:charset w:val="00"/>
    <w:family w:val="auto"/>
    <w:pitch w:val="default"/>
    <w:sig w:usb0="00000000" w:usb1="00000000" w:usb2="00000000" w:usb3="00000000" w:csb0="00000000" w:csb1="00000000"/>
  </w:font>
  <w:font w:name="Eurostile ExtendedTwo">
    <w:panose1 w:val="020B0507020202060204"/>
    <w:charset w:val="00"/>
    <w:family w:val="auto"/>
    <w:pitch w:val="default"/>
    <w:sig w:usb0="00000000" w:usb1="00000000" w:usb2="00000000" w:usb3="00000000" w:csb0="00000000" w:csb1="00000000"/>
  </w:font>
  <w:font w:name="Exotc350 DmBd BT">
    <w:altName w:val="Gabriola"/>
    <w:panose1 w:val="04030705050B02020A03"/>
    <w:charset w:val="00"/>
    <w:family w:val="auto"/>
    <w:pitch w:val="default"/>
    <w:sig w:usb0="00000000" w:usb1="00000000" w:usb2="00000000" w:usb3="00000000" w:csb0="00000011" w:csb1="00000000"/>
  </w:font>
  <w:font w:name="Felix Titling">
    <w:altName w:val="Gabriola"/>
    <w:panose1 w:val="04060505060202020A04"/>
    <w:charset w:val="00"/>
    <w:family w:val="auto"/>
    <w:pitch w:val="default"/>
    <w:sig w:usb0="00000000" w:usb1="00000000" w:usb2="00000000" w:usb3="00000000" w:csb0="20000001" w:csb1="00000000"/>
  </w:font>
  <w:font w:name="Franklin Gothic Book">
    <w:altName w:val="Malgun Gothic"/>
    <w:panose1 w:val="020B0503020102020204"/>
    <w:charset w:val="00"/>
    <w:family w:val="auto"/>
    <w:pitch w:val="default"/>
    <w:sig w:usb0="00000000" w:usb1="00000000" w:usb2="00000000" w:usb3="00000000" w:csb0="2000009F" w:csb1="DFD7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haparral Pro Light">
    <w:panose1 w:val="02060403030505090203"/>
    <w:charset w:val="00"/>
    <w:family w:val="auto"/>
    <w:pitch w:val="default"/>
    <w:sig w:usb0="00000007" w:usb1="00000001" w:usb2="00000000" w:usb3="00000000" w:csb0="20000093" w:csb1="00000000"/>
  </w:font>
  <w:font w:name="Kozuka Gothic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Lithos Pro Regular">
    <w:panose1 w:val="04020505030E02020A04"/>
    <w:charset w:val="00"/>
    <w:family w:val="auto"/>
    <w:pitch w:val="default"/>
    <w:sig w:usb0="00000087" w:usb1="00000000" w:usb2="00000000" w:usb3="00000000" w:csb0="2000009B" w:csb1="00000000"/>
  </w:font>
  <w:font w:name="Mesquite Std">
    <w:panose1 w:val="04090703060E02020A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ED1429"/>
    <w:rsid w:val="098B540D"/>
    <w:rsid w:val="13ED1429"/>
    <w:rsid w:val="1FE13FBB"/>
    <w:rsid w:val="27102D1B"/>
    <w:rsid w:val="4AFD2B54"/>
    <w:rsid w:val="6A0B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2017-07-26T02:32:00Z</dcterms:created>
  <dc:creator>Administrator</dc:creator>
  <cp:lastModifiedBy>Administrator</cp:lastModifiedBy>
  <dcterms:modified xsi:type="dcterms:W3CDTF">2017-07-26T02:58:28Z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